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9034A" w14:textId="113D89CD" w:rsidR="008A6E2B" w:rsidRDefault="008A6E2B" w:rsidP="008A6E2B">
      <w:pPr>
        <w:jc w:val="center"/>
      </w:pPr>
      <w:r>
        <w:t>S3 SUMMARY (</w:t>
      </w:r>
      <w:r w:rsidR="00B850D4">
        <w:t>November</w:t>
      </w:r>
      <w:r>
        <w:t xml:space="preserve"> 2024)</w:t>
      </w:r>
    </w:p>
    <w:p w14:paraId="18D18576" w14:textId="439C887D" w:rsidR="00D945B3" w:rsidRDefault="00262D31" w:rsidP="00D945B3">
      <w:pPr>
        <w:jc w:val="center"/>
      </w:pPr>
      <w:r>
        <w:t>Cherokee</w:t>
      </w:r>
      <w:r w:rsidR="00410921">
        <w:t xml:space="preserve"> </w:t>
      </w:r>
      <w:r w:rsidR="00171270">
        <w:t>Count</w:t>
      </w:r>
      <w:r w:rsidR="00410921">
        <w:t>y</w:t>
      </w:r>
      <w:r w:rsidR="00D945B3">
        <w:t xml:space="preserve"> </w:t>
      </w:r>
    </w:p>
    <w:p w14:paraId="38F9BCB6" w14:textId="33A23B64" w:rsidR="00D945B3" w:rsidRDefault="00410921" w:rsidP="00D945B3">
      <w:pPr>
        <w:jc w:val="center"/>
      </w:pPr>
      <w:r>
        <w:t xml:space="preserve">Highway </w:t>
      </w:r>
      <w:r w:rsidR="00262D31">
        <w:t>3</w:t>
      </w:r>
      <w:r>
        <w:t xml:space="preserve"> over </w:t>
      </w:r>
      <w:r w:rsidR="00262D31">
        <w:t>Little Sioux River</w:t>
      </w:r>
    </w:p>
    <w:p w14:paraId="4A54094D" w14:textId="0A6F10A0" w:rsidR="00D945B3" w:rsidRDefault="00262D31" w:rsidP="00D945B3">
      <w:pPr>
        <w:jc w:val="center"/>
      </w:pPr>
      <w:r>
        <w:t>NHSX-003-2(8</w:t>
      </w:r>
      <w:r w:rsidR="00EE037D">
        <w:t>1</w:t>
      </w:r>
      <w:r>
        <w:t>)—3H-18</w:t>
      </w:r>
    </w:p>
    <w:p w14:paraId="14F5A5AB" w14:textId="77777777" w:rsidR="00D945B3" w:rsidRDefault="00D945B3" w:rsidP="00D945B3">
      <w:pPr>
        <w:jc w:val="center"/>
      </w:pPr>
    </w:p>
    <w:p w14:paraId="2EE14AAB" w14:textId="77777777" w:rsidR="00D945B3" w:rsidRPr="008A6E2B" w:rsidRDefault="00D945B3" w:rsidP="008A6E2B">
      <w:pPr>
        <w:jc w:val="both"/>
        <w:rPr>
          <w:b/>
          <w:bCs/>
          <w:u w:val="single"/>
        </w:rPr>
      </w:pPr>
      <w:r w:rsidRPr="008A6E2B">
        <w:rPr>
          <w:b/>
          <w:bCs/>
          <w:u w:val="single"/>
        </w:rPr>
        <w:t>Project Extent</w:t>
      </w:r>
    </w:p>
    <w:p w14:paraId="13FA48C8" w14:textId="5DF6800B" w:rsidR="00415734" w:rsidRPr="00304426" w:rsidRDefault="00415734" w:rsidP="008A6E2B">
      <w:pPr>
        <w:jc w:val="both"/>
        <w:rPr>
          <w:b/>
          <w:bCs/>
        </w:rPr>
      </w:pPr>
      <w:r w:rsidRPr="00304426">
        <w:t xml:space="preserve">The overall project consists of </w:t>
      </w:r>
      <w:r w:rsidR="00410921">
        <w:t>roadway improvements</w:t>
      </w:r>
      <w:r w:rsidR="008A6E2B">
        <w:t>, a bridge replacement, and new overflow bridge along</w:t>
      </w:r>
      <w:r w:rsidR="00410921">
        <w:t xml:space="preserve"> Highway </w:t>
      </w:r>
      <w:r w:rsidR="008A6E2B">
        <w:t>3</w:t>
      </w:r>
      <w:r w:rsidR="00410921">
        <w:t xml:space="preserve"> over the </w:t>
      </w:r>
      <w:r w:rsidR="008A6E2B">
        <w:t xml:space="preserve">Little Sioux River near Cherokee, Iowa. </w:t>
      </w:r>
      <w:r w:rsidR="00744C14">
        <w:t xml:space="preserve">The project starts at Station </w:t>
      </w:r>
      <w:r w:rsidR="008A6E2B">
        <w:t>945+00</w:t>
      </w:r>
      <w:r w:rsidR="00744C14">
        <w:t xml:space="preserve"> and ends at Station </w:t>
      </w:r>
      <w:r w:rsidR="008A6E2B">
        <w:t>972+00</w:t>
      </w:r>
      <w:r w:rsidR="00744C14">
        <w:t xml:space="preserve">, a distance of about </w:t>
      </w:r>
      <w:r w:rsidR="008A6E2B">
        <w:t>2700</w:t>
      </w:r>
      <w:r w:rsidR="00744C14">
        <w:t xml:space="preserve"> feet. </w:t>
      </w:r>
      <w:r w:rsidRPr="00304426">
        <w:t xml:space="preserve">The final configuration of the roadway will consist of </w:t>
      </w:r>
      <w:r w:rsidR="00744C14" w:rsidRPr="00346B26">
        <w:t>two, 12-foot lanes in each direction with 10-foot shoulder widths</w:t>
      </w:r>
      <w:r w:rsidR="00744C14">
        <w:t>.</w:t>
      </w:r>
      <w:r w:rsidR="00080F7A">
        <w:t xml:space="preserve"> </w:t>
      </w:r>
      <w:r w:rsidRPr="00304426">
        <w:t>The roadway alignment will remain the same, with minor grade changes</w:t>
      </w:r>
      <w:r w:rsidR="00B774DB">
        <w:t xml:space="preserve"> to the approach embankments</w:t>
      </w:r>
      <w:r w:rsidRPr="00304426">
        <w:t xml:space="preserve">. </w:t>
      </w:r>
    </w:p>
    <w:p w14:paraId="03C6DF27" w14:textId="77777777" w:rsidR="00415734" w:rsidRPr="00304426" w:rsidRDefault="00415734" w:rsidP="008A6E2B">
      <w:pPr>
        <w:jc w:val="both"/>
      </w:pPr>
    </w:p>
    <w:p w14:paraId="6C3CD216" w14:textId="37482D06" w:rsidR="00D945B3" w:rsidRPr="008A6E2B" w:rsidRDefault="00D945B3" w:rsidP="008A6E2B">
      <w:pPr>
        <w:jc w:val="both"/>
        <w:rPr>
          <w:b/>
          <w:bCs/>
          <w:u w:val="single"/>
        </w:rPr>
      </w:pPr>
      <w:r w:rsidRPr="008A6E2B">
        <w:rPr>
          <w:b/>
          <w:bCs/>
          <w:u w:val="single"/>
        </w:rPr>
        <w:t>Index of Sheets, Tabs</w:t>
      </w:r>
      <w:r w:rsidR="008A6E2B">
        <w:rPr>
          <w:b/>
          <w:bCs/>
          <w:u w:val="single"/>
        </w:rPr>
        <w:t>,</w:t>
      </w:r>
      <w:r w:rsidRPr="008A6E2B">
        <w:rPr>
          <w:b/>
          <w:bCs/>
          <w:u w:val="single"/>
        </w:rPr>
        <w:t xml:space="preserve"> and Documents</w:t>
      </w:r>
    </w:p>
    <w:p w14:paraId="74548329" w14:textId="5AA12179" w:rsidR="00D945B3" w:rsidRDefault="00304426" w:rsidP="008A6E2B">
      <w:pPr>
        <w:jc w:val="both"/>
      </w:pPr>
      <w:r w:rsidRPr="00AC1293">
        <w:t>Q.1</w:t>
      </w:r>
      <w:r w:rsidR="002E7A61">
        <w:t>--</w:t>
      </w:r>
      <w:r w:rsidR="00B774DB">
        <w:t>Q.</w:t>
      </w:r>
      <w:r w:rsidR="008A6E2B">
        <w:t>5</w:t>
      </w:r>
      <w:r w:rsidR="002E7A61">
        <w:t xml:space="preserve"> – S</w:t>
      </w:r>
      <w:r w:rsidR="00D945B3" w:rsidRPr="00AC1293">
        <w:t>oil Legend</w:t>
      </w:r>
      <w:r w:rsidRPr="00AC1293">
        <w:t xml:space="preserve"> and </w:t>
      </w:r>
      <w:r w:rsidR="002E7A61">
        <w:t xml:space="preserve">Symbol Information </w:t>
      </w:r>
    </w:p>
    <w:p w14:paraId="50F7195D" w14:textId="6593F875" w:rsidR="002E7A61" w:rsidRPr="00AC1293" w:rsidRDefault="008A6E2B" w:rsidP="008A6E2B">
      <w:pPr>
        <w:jc w:val="both"/>
      </w:pPr>
      <w:r>
        <w:t>Soil Meshes</w:t>
      </w:r>
      <w:r w:rsidR="002E7A61">
        <w:t xml:space="preserve"> – Cross Sections</w:t>
      </w:r>
    </w:p>
    <w:p w14:paraId="6938AEC2" w14:textId="7CED091C" w:rsidR="00D945B3" w:rsidRPr="00304426" w:rsidRDefault="00304426" w:rsidP="008A6E2B">
      <w:pPr>
        <w:jc w:val="both"/>
      </w:pPr>
      <w:r w:rsidRPr="00304426">
        <w:t xml:space="preserve">CS.1 </w:t>
      </w:r>
      <w:r w:rsidR="002E7A61">
        <w:t>– T</w:t>
      </w:r>
      <w:r w:rsidR="00D945B3" w:rsidRPr="00304426">
        <w:t xml:space="preserve">ab </w:t>
      </w:r>
      <w:r w:rsidR="002E7A61">
        <w:t>S</w:t>
      </w:r>
      <w:r w:rsidR="00D945B3" w:rsidRPr="00304426">
        <w:t>heet</w:t>
      </w:r>
      <w:r w:rsidR="002E7A61">
        <w:t>s</w:t>
      </w:r>
    </w:p>
    <w:p w14:paraId="7CF2F0D5" w14:textId="3F562A0B" w:rsidR="00D945B3" w:rsidRPr="00304426" w:rsidRDefault="008A6E2B" w:rsidP="008A6E2B">
      <w:pPr>
        <w:jc w:val="both"/>
      </w:pPr>
      <w:r>
        <w:t xml:space="preserve">   </w:t>
      </w:r>
      <w:r w:rsidR="00D945B3" w:rsidRPr="00304426">
        <w:t xml:space="preserve">103-6 </w:t>
      </w:r>
      <w:r w:rsidR="002E7A61">
        <w:t>– E</w:t>
      </w:r>
      <w:r w:rsidR="00D945B3" w:rsidRPr="00304426">
        <w:t>mbankment with Moisture Control</w:t>
      </w:r>
    </w:p>
    <w:p w14:paraId="7606D442" w14:textId="2021E49B" w:rsidR="002E7A61" w:rsidRDefault="008A6E2B" w:rsidP="008A6E2B">
      <w:pPr>
        <w:jc w:val="both"/>
      </w:pPr>
      <w:r>
        <w:t xml:space="preserve">   </w:t>
      </w:r>
      <w:r w:rsidR="002E7A61">
        <w:t>103-7 – Shrinkage Data</w:t>
      </w:r>
    </w:p>
    <w:p w14:paraId="6A39CA2A" w14:textId="31C15747" w:rsidR="008A6E2B" w:rsidRPr="00304426" w:rsidRDefault="008A6E2B" w:rsidP="008A6E2B">
      <w:pPr>
        <w:jc w:val="both"/>
      </w:pPr>
      <w:r>
        <w:t xml:space="preserve">   104-9 – Longitudinal Subdrain Shoulder and Backslope</w:t>
      </w:r>
    </w:p>
    <w:p w14:paraId="589E2680" w14:textId="77777777" w:rsidR="00D945B3" w:rsidRPr="00304426" w:rsidRDefault="00D945B3" w:rsidP="008A6E2B">
      <w:pPr>
        <w:jc w:val="both"/>
      </w:pPr>
      <w:r w:rsidRPr="00304426">
        <w:t>S3 Report</w:t>
      </w:r>
    </w:p>
    <w:p w14:paraId="4637E46D" w14:textId="19E19E47" w:rsidR="00D945B3" w:rsidRDefault="00415734" w:rsidP="008A6E2B">
      <w:pPr>
        <w:jc w:val="both"/>
      </w:pPr>
      <w:r w:rsidRPr="00304426">
        <w:t>Van</w:t>
      </w:r>
      <w:r w:rsidR="002E7A61">
        <w:t xml:space="preserve"> </w:t>
      </w:r>
      <w:r w:rsidRPr="00304426">
        <w:t>Dy</w:t>
      </w:r>
      <w:r w:rsidR="00D945B3" w:rsidRPr="00304426">
        <w:t>ke Report</w:t>
      </w:r>
    </w:p>
    <w:p w14:paraId="503845FB" w14:textId="77777777" w:rsidR="002E7A61" w:rsidRPr="00304426" w:rsidRDefault="002E7A61" w:rsidP="008A6E2B">
      <w:pPr>
        <w:jc w:val="both"/>
      </w:pPr>
    </w:p>
    <w:p w14:paraId="4A88D5A0" w14:textId="323931BD" w:rsidR="002F38FC" w:rsidRPr="00802B9C" w:rsidRDefault="00E76888" w:rsidP="008A6E2B">
      <w:pPr>
        <w:jc w:val="both"/>
        <w:rPr>
          <w:highlight w:val="yellow"/>
        </w:rPr>
      </w:pPr>
      <w:r w:rsidRPr="00415734">
        <w:t>PDFs of the Q and CS Sheets, the S3 report, the Van Dyke report</w:t>
      </w:r>
      <w:r>
        <w:t xml:space="preserve">, and soil mesh.dgn files </w:t>
      </w:r>
      <w:r w:rsidRPr="00415734">
        <w:t xml:space="preserve">are located: </w:t>
      </w:r>
      <w:r w:rsidRPr="005C4426">
        <w:t>PW:\Projects\1800303020\Soils\S3 Submittal\(81)\.</w:t>
      </w:r>
      <w:r w:rsidRPr="00720EA7">
        <w:t xml:space="preserve">  A link to this directory is provided:</w:t>
      </w:r>
      <w:r w:rsidR="00720EA7">
        <w:t xml:space="preserve"> </w:t>
      </w:r>
      <w:hyperlink r:id="rId5" w:history="1">
        <w:r w:rsidR="00042677">
          <w:rPr>
            <w:rStyle w:val="Hyperlink"/>
          </w:rPr>
          <w:t>(81)</w:t>
        </w:r>
      </w:hyperlink>
    </w:p>
    <w:p w14:paraId="23C869AA" w14:textId="77777777" w:rsidR="00E76888" w:rsidRPr="0078413E" w:rsidRDefault="00E76888" w:rsidP="00E76888">
      <w:pPr>
        <w:spacing w:before="240"/>
        <w:jc w:val="both"/>
        <w:rPr>
          <w:b/>
          <w:bCs/>
          <w:u w:val="single"/>
        </w:rPr>
      </w:pPr>
      <w:r w:rsidRPr="0078413E">
        <w:rPr>
          <w:b/>
          <w:bCs/>
          <w:u w:val="single"/>
        </w:rPr>
        <w:t>Bridge</w:t>
      </w:r>
      <w:r>
        <w:rPr>
          <w:b/>
          <w:bCs/>
          <w:u w:val="single"/>
        </w:rPr>
        <w:t>, Culverts, and Interchanges</w:t>
      </w:r>
    </w:p>
    <w:p w14:paraId="5A8A61D1" w14:textId="11D98677" w:rsidR="00E76888" w:rsidRDefault="00E76888" w:rsidP="00E76888">
      <w:pPr>
        <w:jc w:val="both"/>
      </w:pPr>
      <w:r>
        <w:t>Two</w:t>
      </w:r>
      <w:r w:rsidRPr="00864358">
        <w:t xml:space="preserve"> separate S</w:t>
      </w:r>
      <w:r>
        <w:t>4</w:t>
      </w:r>
      <w:r w:rsidRPr="00864358">
        <w:t xml:space="preserve"> </w:t>
      </w:r>
      <w:r>
        <w:t>reports</w:t>
      </w:r>
      <w:r w:rsidRPr="00864358">
        <w:t xml:space="preserve"> (</w:t>
      </w:r>
      <w:r>
        <w:t>82 and 83</w:t>
      </w:r>
      <w:r w:rsidRPr="00864358">
        <w:t xml:space="preserve">) </w:t>
      </w:r>
      <w:r>
        <w:t>were</w:t>
      </w:r>
      <w:r w:rsidRPr="00864358">
        <w:t xml:space="preserve"> submitted to Iowa DOT for the </w:t>
      </w:r>
      <w:r>
        <w:t xml:space="preserve">Highway 3 replacement bridge </w:t>
      </w:r>
      <w:r w:rsidR="00014F61">
        <w:t xml:space="preserve">over the Little Sioux River (82) and the </w:t>
      </w:r>
      <w:r>
        <w:t xml:space="preserve">overflow bridge </w:t>
      </w:r>
      <w:r w:rsidR="00014F61">
        <w:t>(83)</w:t>
      </w:r>
      <w:r>
        <w:t>.</w:t>
      </w:r>
      <w:r w:rsidR="006B1780">
        <w:t xml:space="preserve">  They can be found at the following links:</w:t>
      </w:r>
    </w:p>
    <w:p w14:paraId="453C33DD" w14:textId="456992F2" w:rsidR="006B1780" w:rsidRDefault="006B1780" w:rsidP="00E76888">
      <w:pPr>
        <w:jc w:val="both"/>
      </w:pPr>
      <w:r>
        <w:tab/>
        <w:t>Replacement Bridge:</w:t>
      </w:r>
      <w:r w:rsidR="00B850D4">
        <w:t xml:space="preserve">  </w:t>
      </w:r>
      <w:hyperlink r:id="rId6" w:history="1">
        <w:r w:rsidR="00B850D4" w:rsidRPr="00B850D4">
          <w:rPr>
            <w:rStyle w:val="Hyperlink"/>
          </w:rPr>
          <w:t>(82)</w:t>
        </w:r>
      </w:hyperlink>
    </w:p>
    <w:p w14:paraId="446BFAB8" w14:textId="05AB6708" w:rsidR="006B1780" w:rsidRDefault="006B1780" w:rsidP="00E76888">
      <w:pPr>
        <w:jc w:val="both"/>
      </w:pPr>
      <w:r>
        <w:tab/>
      </w:r>
      <w:r w:rsidR="00456525">
        <w:t>Overflow Bridge:</w:t>
      </w:r>
      <w:r w:rsidR="00B850D4">
        <w:t xml:space="preserve">  </w:t>
      </w:r>
      <w:hyperlink r:id="rId7" w:history="1">
        <w:r w:rsidR="00B850D4" w:rsidRPr="00B850D4">
          <w:rPr>
            <w:rStyle w:val="Hyperlink"/>
          </w:rPr>
          <w:t>(83)</w:t>
        </w:r>
      </w:hyperlink>
    </w:p>
    <w:p w14:paraId="09D77E93" w14:textId="77777777" w:rsidR="00E76888" w:rsidRPr="008A6E2B" w:rsidRDefault="00E76888" w:rsidP="00E76888">
      <w:pPr>
        <w:spacing w:before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Soil Meshes</w:t>
      </w:r>
    </w:p>
    <w:p w14:paraId="67A57618" w14:textId="2B1F733E" w:rsidR="00010AC1" w:rsidRDefault="00E76888" w:rsidP="00E76888">
      <w:pPr>
        <w:jc w:val="both"/>
      </w:pPr>
      <w:r w:rsidRPr="00180C49">
        <w:t xml:space="preserve">Soil </w:t>
      </w:r>
      <w:r>
        <w:t xml:space="preserve">meshes are complete. They can be </w:t>
      </w:r>
      <w:r w:rsidRPr="00180C49">
        <w:t>found</w:t>
      </w:r>
      <w:r>
        <w:t xml:space="preserve"> at the following link: </w:t>
      </w:r>
      <w:hyperlink r:id="rId8" w:history="1">
        <w:r w:rsidR="00A11BD6">
          <w:rPr>
            <w:rStyle w:val="Hyperlink"/>
          </w:rPr>
          <w:t>(81)</w:t>
        </w:r>
      </w:hyperlink>
    </w:p>
    <w:p w14:paraId="6F8B933B" w14:textId="77777777" w:rsidR="00E76888" w:rsidRPr="00A93347" w:rsidRDefault="00E76888" w:rsidP="00E76888">
      <w:pPr>
        <w:spacing w:before="120"/>
        <w:jc w:val="both"/>
        <w:rPr>
          <w:iCs/>
        </w:rPr>
      </w:pPr>
      <w:r w:rsidRPr="0050053E">
        <w:rPr>
          <w:b/>
          <w:bCs/>
          <w:u w:val="single"/>
        </w:rPr>
        <w:t>Shrinkage</w:t>
      </w:r>
    </w:p>
    <w:p w14:paraId="589C20E3" w14:textId="616ADE59" w:rsidR="00E76888" w:rsidRDefault="006B1780" w:rsidP="00E76888">
      <w:pPr>
        <w:jc w:val="both"/>
      </w:pPr>
      <w:r>
        <w:t>Class 10</w:t>
      </w:r>
      <w:r w:rsidR="00E76888" w:rsidRPr="00864358">
        <w:t xml:space="preserve"> </w:t>
      </w:r>
      <w:r w:rsidR="00E76888">
        <w:t>30</w:t>
      </w:r>
      <w:r w:rsidR="00E76888" w:rsidRPr="00864358">
        <w:t>%</w:t>
      </w:r>
      <w:r w:rsidR="00E76888">
        <w:t>;</w:t>
      </w:r>
      <w:r w:rsidR="00E76888" w:rsidRPr="00864358">
        <w:t xml:space="preserve"> Topsoil 40%</w:t>
      </w:r>
      <w:r w:rsidR="00E76888">
        <w:t xml:space="preserve">; and Boulder Estimate 10 Cu. Yds. </w:t>
      </w:r>
    </w:p>
    <w:p w14:paraId="78A69860" w14:textId="77777777" w:rsidR="00E76888" w:rsidRPr="0050053E" w:rsidRDefault="00E76888" w:rsidP="00E76888">
      <w:pPr>
        <w:spacing w:before="120"/>
        <w:jc w:val="both"/>
        <w:rPr>
          <w:b/>
          <w:bCs/>
          <w:u w:val="single"/>
        </w:rPr>
      </w:pPr>
      <w:r w:rsidRPr="0050053E">
        <w:rPr>
          <w:b/>
          <w:bCs/>
          <w:u w:val="single"/>
        </w:rPr>
        <w:t>Moisture Control</w:t>
      </w:r>
    </w:p>
    <w:p w14:paraId="2A309B01" w14:textId="77777777" w:rsidR="00E76888" w:rsidRDefault="00E76888" w:rsidP="00E76888">
      <w:pPr>
        <w:jc w:val="both"/>
      </w:pPr>
      <w:r w:rsidRPr="00864358">
        <w:t>Moisture Control is required on all Class 10 fill (except topsoil). See Tab 103-6.</w:t>
      </w:r>
    </w:p>
    <w:p w14:paraId="25B74038" w14:textId="77777777" w:rsidR="00E76888" w:rsidRPr="0078413E" w:rsidRDefault="00E76888" w:rsidP="00E76888">
      <w:pPr>
        <w:spacing w:before="120"/>
        <w:jc w:val="both"/>
        <w:rPr>
          <w:b/>
          <w:bCs/>
          <w:u w:val="single"/>
        </w:rPr>
      </w:pPr>
      <w:r w:rsidRPr="0078413E">
        <w:rPr>
          <w:b/>
          <w:bCs/>
          <w:u w:val="single"/>
        </w:rPr>
        <w:t>Topsoil Removal</w:t>
      </w:r>
    </w:p>
    <w:p w14:paraId="0227696F" w14:textId="45310015" w:rsidR="00E76888" w:rsidRDefault="00E76888" w:rsidP="00E76888">
      <w:pPr>
        <w:jc w:val="both"/>
      </w:pPr>
      <w:r w:rsidRPr="00864358">
        <w:t xml:space="preserve">Topsoil Replacement Policy applies. See </w:t>
      </w:r>
      <w:r w:rsidR="0043352F">
        <w:t>soil meshes</w:t>
      </w:r>
      <w:r w:rsidRPr="00864358">
        <w:t>.</w:t>
      </w:r>
      <w:r w:rsidR="0043352F">
        <w:t xml:space="preserve"> </w:t>
      </w:r>
    </w:p>
    <w:p w14:paraId="5EB1B95A" w14:textId="77777777" w:rsidR="00E76888" w:rsidRPr="0041598F" w:rsidRDefault="00E76888" w:rsidP="00E76888">
      <w:pPr>
        <w:spacing w:before="120"/>
        <w:jc w:val="both"/>
        <w:rPr>
          <w:b/>
          <w:u w:val="single"/>
        </w:rPr>
      </w:pPr>
      <w:r w:rsidRPr="0041598F">
        <w:rPr>
          <w:b/>
          <w:u w:val="single"/>
        </w:rPr>
        <w:t>Longitudinal Subdrain Tab</w:t>
      </w:r>
    </w:p>
    <w:p w14:paraId="26D5AC12" w14:textId="6320AB4D" w:rsidR="00042677" w:rsidRDefault="00E76888" w:rsidP="00E76888">
      <w:pPr>
        <w:jc w:val="both"/>
      </w:pPr>
      <w:r>
        <w:rPr>
          <w:bCs/>
        </w:rPr>
        <w:t>A Longitudinal Subdrain Tab is included with this grading project. See the CS sheets, and Tab 104-9 for details. Special attention should be paid to all detail notes on the tab.</w:t>
      </w:r>
    </w:p>
    <w:p w14:paraId="6AD13E14" w14:textId="77777777" w:rsidR="00E76888" w:rsidRDefault="00E76888">
      <w:pPr>
        <w:spacing w:after="160" w:line="259" w:lineRule="auto"/>
      </w:pPr>
      <w:r>
        <w:br w:type="page"/>
      </w:r>
    </w:p>
    <w:p w14:paraId="440D5F7E" w14:textId="583E5860" w:rsidR="00E76888" w:rsidRPr="0041598F" w:rsidRDefault="00E76888" w:rsidP="00E76888">
      <w:pPr>
        <w:spacing w:before="120" w:after="120"/>
        <w:jc w:val="both"/>
        <w:rPr>
          <w:b/>
          <w:u w:val="single"/>
        </w:rPr>
      </w:pPr>
      <w:r w:rsidRPr="0041598F">
        <w:rPr>
          <w:b/>
          <w:u w:val="single"/>
        </w:rPr>
        <w:lastRenderedPageBreak/>
        <w:t>List of Bid Items and Quantities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340"/>
        <w:gridCol w:w="2160"/>
        <w:gridCol w:w="2065"/>
      </w:tblGrid>
      <w:tr w:rsidR="00E76888" w14:paraId="699CD076" w14:textId="77777777" w:rsidTr="00AA47B7">
        <w:trPr>
          <w:trHeight w:val="323"/>
        </w:trPr>
        <w:tc>
          <w:tcPr>
            <w:tcW w:w="2785" w:type="dxa"/>
            <w:vAlign w:val="center"/>
          </w:tcPr>
          <w:p w14:paraId="501538D8" w14:textId="77777777" w:rsidR="00E76888" w:rsidRPr="0041598F" w:rsidRDefault="00E76888" w:rsidP="00AA47B7">
            <w:pPr>
              <w:jc w:val="center"/>
              <w:rPr>
                <w:b/>
              </w:rPr>
            </w:pPr>
            <w:r>
              <w:rPr>
                <w:b/>
              </w:rPr>
              <w:t>Bid Item</w:t>
            </w:r>
          </w:p>
        </w:tc>
        <w:tc>
          <w:tcPr>
            <w:tcW w:w="2340" w:type="dxa"/>
            <w:vAlign w:val="center"/>
          </w:tcPr>
          <w:p w14:paraId="593288AA" w14:textId="77777777" w:rsidR="00E76888" w:rsidRPr="0041598F" w:rsidRDefault="00E76888" w:rsidP="00AA47B7">
            <w:pPr>
              <w:jc w:val="center"/>
              <w:rPr>
                <w:b/>
              </w:rPr>
            </w:pPr>
            <w:r>
              <w:rPr>
                <w:b/>
              </w:rPr>
              <w:t>Bid Item Number</w:t>
            </w:r>
          </w:p>
        </w:tc>
        <w:tc>
          <w:tcPr>
            <w:tcW w:w="2160" w:type="dxa"/>
            <w:vAlign w:val="center"/>
          </w:tcPr>
          <w:p w14:paraId="02B1C591" w14:textId="77777777" w:rsidR="00E76888" w:rsidRPr="0041598F" w:rsidRDefault="00E76888" w:rsidP="00AA47B7">
            <w:pPr>
              <w:jc w:val="center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2065" w:type="dxa"/>
            <w:vAlign w:val="center"/>
          </w:tcPr>
          <w:p w14:paraId="78F4FD0D" w14:textId="77777777" w:rsidR="00E76888" w:rsidRPr="0041598F" w:rsidRDefault="00E76888" w:rsidP="00AA47B7">
            <w:pPr>
              <w:jc w:val="center"/>
              <w:rPr>
                <w:b/>
              </w:rPr>
            </w:pPr>
            <w:r>
              <w:rPr>
                <w:b/>
              </w:rPr>
              <w:t>Tab Number</w:t>
            </w:r>
          </w:p>
        </w:tc>
      </w:tr>
      <w:tr w:rsidR="00E76888" w14:paraId="3190BC62" w14:textId="77777777" w:rsidTr="00AA47B7">
        <w:trPr>
          <w:trHeight w:val="440"/>
        </w:trPr>
        <w:tc>
          <w:tcPr>
            <w:tcW w:w="2785" w:type="dxa"/>
            <w:vAlign w:val="center"/>
          </w:tcPr>
          <w:p w14:paraId="3FF62FA2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Boulder Estimate</w:t>
            </w:r>
          </w:p>
        </w:tc>
        <w:tc>
          <w:tcPr>
            <w:tcW w:w="2340" w:type="dxa"/>
            <w:vAlign w:val="center"/>
          </w:tcPr>
          <w:p w14:paraId="628E41DA" w14:textId="77777777" w:rsidR="00E76888" w:rsidRPr="0041598F" w:rsidRDefault="00E76888" w:rsidP="00AA47B7">
            <w:pPr>
              <w:jc w:val="center"/>
              <w:rPr>
                <w:bCs/>
                <w:highlight w:val="yellow"/>
              </w:rPr>
            </w:pPr>
            <w:r w:rsidRPr="00207D76">
              <w:rPr>
                <w:bCs/>
              </w:rPr>
              <w:t>2102-2712015</w:t>
            </w:r>
          </w:p>
        </w:tc>
        <w:tc>
          <w:tcPr>
            <w:tcW w:w="2160" w:type="dxa"/>
            <w:vAlign w:val="center"/>
          </w:tcPr>
          <w:p w14:paraId="06812689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10 Cu. Yds.</w:t>
            </w:r>
          </w:p>
        </w:tc>
        <w:tc>
          <w:tcPr>
            <w:tcW w:w="2065" w:type="dxa"/>
            <w:vAlign w:val="center"/>
          </w:tcPr>
          <w:p w14:paraId="23AFFD2F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103-7</w:t>
            </w:r>
          </w:p>
        </w:tc>
      </w:tr>
      <w:tr w:rsidR="00E76888" w14:paraId="49354688" w14:textId="77777777" w:rsidTr="00AA47B7">
        <w:trPr>
          <w:trHeight w:val="710"/>
        </w:trPr>
        <w:tc>
          <w:tcPr>
            <w:tcW w:w="2785" w:type="dxa"/>
            <w:vAlign w:val="center"/>
          </w:tcPr>
          <w:p w14:paraId="1897B9F2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4” Longitudinal Subdrain Pipe (perforated)</w:t>
            </w:r>
          </w:p>
        </w:tc>
        <w:tc>
          <w:tcPr>
            <w:tcW w:w="2340" w:type="dxa"/>
            <w:vAlign w:val="center"/>
          </w:tcPr>
          <w:p w14:paraId="0FC53130" w14:textId="77777777" w:rsidR="00E76888" w:rsidRPr="0041598F" w:rsidRDefault="00E76888" w:rsidP="00AA47B7">
            <w:pPr>
              <w:jc w:val="center"/>
              <w:rPr>
                <w:bCs/>
                <w:highlight w:val="yellow"/>
              </w:rPr>
            </w:pPr>
            <w:r w:rsidRPr="00207D76">
              <w:rPr>
                <w:bCs/>
              </w:rPr>
              <w:t>2502-8212204</w:t>
            </w:r>
          </w:p>
        </w:tc>
        <w:tc>
          <w:tcPr>
            <w:tcW w:w="2160" w:type="dxa"/>
            <w:vAlign w:val="center"/>
          </w:tcPr>
          <w:p w14:paraId="1AFCC1BA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4230 ft.</w:t>
            </w:r>
          </w:p>
        </w:tc>
        <w:tc>
          <w:tcPr>
            <w:tcW w:w="2065" w:type="dxa"/>
            <w:vAlign w:val="center"/>
          </w:tcPr>
          <w:p w14:paraId="6DA0B464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104-9</w:t>
            </w:r>
          </w:p>
        </w:tc>
      </w:tr>
      <w:tr w:rsidR="00E76888" w14:paraId="58806252" w14:textId="77777777" w:rsidTr="00AA47B7">
        <w:trPr>
          <w:trHeight w:val="710"/>
        </w:trPr>
        <w:tc>
          <w:tcPr>
            <w:tcW w:w="2785" w:type="dxa"/>
            <w:vAlign w:val="center"/>
          </w:tcPr>
          <w:p w14:paraId="1BDF9FF5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Longitudinal Subdrain Outlets, DR-306</w:t>
            </w:r>
          </w:p>
        </w:tc>
        <w:tc>
          <w:tcPr>
            <w:tcW w:w="2340" w:type="dxa"/>
            <w:vAlign w:val="center"/>
          </w:tcPr>
          <w:p w14:paraId="6D083798" w14:textId="77777777" w:rsidR="00E76888" w:rsidRPr="0041598F" w:rsidRDefault="00E76888" w:rsidP="00AA47B7">
            <w:pPr>
              <w:jc w:val="center"/>
              <w:rPr>
                <w:bCs/>
                <w:highlight w:val="yellow"/>
              </w:rPr>
            </w:pPr>
            <w:r w:rsidRPr="00207D76">
              <w:rPr>
                <w:bCs/>
              </w:rPr>
              <w:t>2502-8221306</w:t>
            </w:r>
          </w:p>
        </w:tc>
        <w:tc>
          <w:tcPr>
            <w:tcW w:w="2160" w:type="dxa"/>
            <w:vAlign w:val="center"/>
          </w:tcPr>
          <w:p w14:paraId="6F49A7E5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24 outlets</w:t>
            </w:r>
          </w:p>
        </w:tc>
        <w:tc>
          <w:tcPr>
            <w:tcW w:w="2065" w:type="dxa"/>
            <w:vAlign w:val="center"/>
          </w:tcPr>
          <w:p w14:paraId="77BAE8C2" w14:textId="77777777" w:rsidR="00E76888" w:rsidRDefault="00E76888" w:rsidP="00AA47B7">
            <w:pPr>
              <w:jc w:val="center"/>
              <w:rPr>
                <w:bCs/>
              </w:rPr>
            </w:pPr>
            <w:r>
              <w:rPr>
                <w:bCs/>
              </w:rPr>
              <w:t>104-9</w:t>
            </w:r>
          </w:p>
        </w:tc>
      </w:tr>
    </w:tbl>
    <w:p w14:paraId="5048C9C4" w14:textId="77777777" w:rsidR="00E76888" w:rsidRPr="009E34CF" w:rsidRDefault="00E76888" w:rsidP="00E76888">
      <w:pPr>
        <w:jc w:val="both"/>
        <w:rPr>
          <w:bCs/>
        </w:rPr>
      </w:pPr>
    </w:p>
    <w:p w14:paraId="13714636" w14:textId="77777777" w:rsidR="00E76888" w:rsidRPr="009C0ACD" w:rsidRDefault="00E76888" w:rsidP="00E76888">
      <w:pPr>
        <w:spacing w:line="259" w:lineRule="auto"/>
        <w:rPr>
          <w:b/>
          <w:u w:val="single"/>
        </w:rPr>
      </w:pPr>
      <w:r w:rsidRPr="00415734">
        <w:rPr>
          <w:b/>
          <w:u w:val="single"/>
        </w:rPr>
        <w:t>Other-Please Note:</w:t>
      </w:r>
    </w:p>
    <w:p w14:paraId="7B9F4F91" w14:textId="64FCB1FB" w:rsidR="00E76888" w:rsidRDefault="00E76888" w:rsidP="00E76888">
      <w:pPr>
        <w:jc w:val="both"/>
      </w:pPr>
      <w:r>
        <w:t xml:space="preserve">Moisture Control.  </w:t>
      </w:r>
      <w:r w:rsidRPr="00613C64">
        <w:rPr>
          <w:color w:val="FF0000"/>
        </w:rPr>
        <w:t>Designer to cal</w:t>
      </w:r>
      <w:r>
        <w:rPr>
          <w:color w:val="FF0000"/>
        </w:rPr>
        <w:t>culate quantity.  See Tab 103-6</w:t>
      </w:r>
      <w:r w:rsidRPr="00613C64">
        <w:rPr>
          <w:color w:val="FF0000"/>
        </w:rPr>
        <w:t>.</w:t>
      </w:r>
      <w:r w:rsidR="00BA6D10">
        <w:rPr>
          <w:color w:val="FF0000"/>
        </w:rPr>
        <w:t xml:space="preserve"> </w:t>
      </w:r>
    </w:p>
    <w:p w14:paraId="29BC7898" w14:textId="167A1823" w:rsidR="00E76888" w:rsidRPr="00613C64" w:rsidRDefault="00E76888" w:rsidP="00E76888">
      <w:pPr>
        <w:jc w:val="both"/>
      </w:pPr>
      <w:r w:rsidRPr="00613C64">
        <w:t xml:space="preserve">Shrinkage Data.  </w:t>
      </w:r>
      <w:r w:rsidRPr="00613C64">
        <w:rPr>
          <w:color w:val="FF0000"/>
        </w:rPr>
        <w:t>Designer to apply shrink factors listed above.</w:t>
      </w:r>
      <w:r w:rsidR="00BA6D10">
        <w:rPr>
          <w:color w:val="FF0000"/>
        </w:rPr>
        <w:t xml:space="preserve"> </w:t>
      </w:r>
    </w:p>
    <w:p w14:paraId="3E6B3011" w14:textId="4123D39D" w:rsidR="00E76888" w:rsidRDefault="00E76888" w:rsidP="00E76888">
      <w:pPr>
        <w:jc w:val="both"/>
        <w:rPr>
          <w:color w:val="FF0000"/>
        </w:rPr>
      </w:pPr>
      <w:r w:rsidRPr="00613C64">
        <w:t xml:space="preserve">Topsoil Stripping and Replacement.  </w:t>
      </w:r>
      <w:r w:rsidRPr="00613C64">
        <w:rPr>
          <w:color w:val="FF0000"/>
        </w:rPr>
        <w:t xml:space="preserve">Designer to calculate quantity.  See </w:t>
      </w:r>
      <w:r w:rsidR="00BA6D10">
        <w:rPr>
          <w:color w:val="FF0000"/>
        </w:rPr>
        <w:t>soil meshes</w:t>
      </w:r>
      <w:r w:rsidRPr="00613C64">
        <w:rPr>
          <w:color w:val="FF0000"/>
        </w:rPr>
        <w:t>.</w:t>
      </w:r>
      <w:r w:rsidR="00BA6D10">
        <w:rPr>
          <w:color w:val="FF0000"/>
        </w:rPr>
        <w:t xml:space="preserve"> </w:t>
      </w:r>
    </w:p>
    <w:p w14:paraId="311FD5A4" w14:textId="77777777" w:rsidR="00E76888" w:rsidRPr="00613C64" w:rsidRDefault="00E76888" w:rsidP="00E76888">
      <w:pPr>
        <w:jc w:val="both"/>
      </w:pPr>
    </w:p>
    <w:p w14:paraId="57AC56B6" w14:textId="32E631B3" w:rsidR="004936D5" w:rsidRPr="00613C64" w:rsidRDefault="004936D5" w:rsidP="00E76888">
      <w:pPr>
        <w:spacing w:before="120" w:after="120"/>
        <w:jc w:val="both"/>
      </w:pPr>
    </w:p>
    <w:sectPr w:rsidR="004936D5" w:rsidRPr="00613C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F3504"/>
    <w:multiLevelType w:val="hybridMultilevel"/>
    <w:tmpl w:val="51266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6F79"/>
    <w:multiLevelType w:val="hybridMultilevel"/>
    <w:tmpl w:val="8E248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90979"/>
    <w:multiLevelType w:val="hybridMultilevel"/>
    <w:tmpl w:val="DD00F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642E6"/>
    <w:multiLevelType w:val="hybridMultilevel"/>
    <w:tmpl w:val="850ED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52F0C"/>
    <w:multiLevelType w:val="hybridMultilevel"/>
    <w:tmpl w:val="5CF0C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728640">
    <w:abstractNumId w:val="4"/>
  </w:num>
  <w:num w:numId="2" w16cid:durableId="1817725094">
    <w:abstractNumId w:val="3"/>
  </w:num>
  <w:num w:numId="3" w16cid:durableId="260114596">
    <w:abstractNumId w:val="0"/>
  </w:num>
  <w:num w:numId="4" w16cid:durableId="1953172946">
    <w:abstractNumId w:val="1"/>
  </w:num>
  <w:num w:numId="5" w16cid:durableId="874276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AC1"/>
    <w:rsid w:val="000030EE"/>
    <w:rsid w:val="00010AC1"/>
    <w:rsid w:val="00013D04"/>
    <w:rsid w:val="00014F61"/>
    <w:rsid w:val="00042677"/>
    <w:rsid w:val="00080F7A"/>
    <w:rsid w:val="00092C1E"/>
    <w:rsid w:val="000E1F05"/>
    <w:rsid w:val="00153987"/>
    <w:rsid w:val="00171270"/>
    <w:rsid w:val="00180C49"/>
    <w:rsid w:val="00192189"/>
    <w:rsid w:val="00197129"/>
    <w:rsid w:val="001A0162"/>
    <w:rsid w:val="001A5859"/>
    <w:rsid w:val="001D6D11"/>
    <w:rsid w:val="00220B26"/>
    <w:rsid w:val="00262D31"/>
    <w:rsid w:val="00267BBE"/>
    <w:rsid w:val="00276DF3"/>
    <w:rsid w:val="00281096"/>
    <w:rsid w:val="002A734D"/>
    <w:rsid w:val="002C12DB"/>
    <w:rsid w:val="002D44CF"/>
    <w:rsid w:val="002E7A61"/>
    <w:rsid w:val="002F38FC"/>
    <w:rsid w:val="00304426"/>
    <w:rsid w:val="003171B9"/>
    <w:rsid w:val="00342965"/>
    <w:rsid w:val="00346B26"/>
    <w:rsid w:val="0035790F"/>
    <w:rsid w:val="00361B6F"/>
    <w:rsid w:val="00371CC0"/>
    <w:rsid w:val="00394AA2"/>
    <w:rsid w:val="004073B2"/>
    <w:rsid w:val="00410921"/>
    <w:rsid w:val="00415734"/>
    <w:rsid w:val="0043352F"/>
    <w:rsid w:val="004525A3"/>
    <w:rsid w:val="00456525"/>
    <w:rsid w:val="00470C57"/>
    <w:rsid w:val="00476DDE"/>
    <w:rsid w:val="004936D5"/>
    <w:rsid w:val="004A34A0"/>
    <w:rsid w:val="0050053E"/>
    <w:rsid w:val="00515DFE"/>
    <w:rsid w:val="00550A32"/>
    <w:rsid w:val="005763EF"/>
    <w:rsid w:val="005828A4"/>
    <w:rsid w:val="00596F1A"/>
    <w:rsid w:val="005D21E3"/>
    <w:rsid w:val="005E6C14"/>
    <w:rsid w:val="00603ADF"/>
    <w:rsid w:val="00613C64"/>
    <w:rsid w:val="0061791A"/>
    <w:rsid w:val="0062071F"/>
    <w:rsid w:val="0064333F"/>
    <w:rsid w:val="00646F67"/>
    <w:rsid w:val="00695CC5"/>
    <w:rsid w:val="006B1780"/>
    <w:rsid w:val="00712626"/>
    <w:rsid w:val="00720EA7"/>
    <w:rsid w:val="00744C14"/>
    <w:rsid w:val="0078413E"/>
    <w:rsid w:val="007A622B"/>
    <w:rsid w:val="007D3050"/>
    <w:rsid w:val="007F5EC2"/>
    <w:rsid w:val="00802B9C"/>
    <w:rsid w:val="0082455F"/>
    <w:rsid w:val="00864358"/>
    <w:rsid w:val="008764A8"/>
    <w:rsid w:val="008876BD"/>
    <w:rsid w:val="008A6E2B"/>
    <w:rsid w:val="008F5C81"/>
    <w:rsid w:val="00906700"/>
    <w:rsid w:val="00986F4C"/>
    <w:rsid w:val="009A4D6A"/>
    <w:rsid w:val="009A7BD2"/>
    <w:rsid w:val="009B0D69"/>
    <w:rsid w:val="009B5D69"/>
    <w:rsid w:val="009C0ACD"/>
    <w:rsid w:val="009D3F5F"/>
    <w:rsid w:val="009D4BB9"/>
    <w:rsid w:val="009E5DAB"/>
    <w:rsid w:val="00A11BD6"/>
    <w:rsid w:val="00A26243"/>
    <w:rsid w:val="00A354CF"/>
    <w:rsid w:val="00A93347"/>
    <w:rsid w:val="00AC1293"/>
    <w:rsid w:val="00AD0D48"/>
    <w:rsid w:val="00AF4383"/>
    <w:rsid w:val="00B15564"/>
    <w:rsid w:val="00B36F20"/>
    <w:rsid w:val="00B5499A"/>
    <w:rsid w:val="00B774DB"/>
    <w:rsid w:val="00B850D4"/>
    <w:rsid w:val="00BA6111"/>
    <w:rsid w:val="00BA6D10"/>
    <w:rsid w:val="00BD085C"/>
    <w:rsid w:val="00BD61A4"/>
    <w:rsid w:val="00C02090"/>
    <w:rsid w:val="00C13C1C"/>
    <w:rsid w:val="00C15DD3"/>
    <w:rsid w:val="00C20C3C"/>
    <w:rsid w:val="00C230BE"/>
    <w:rsid w:val="00C27355"/>
    <w:rsid w:val="00CC3DE5"/>
    <w:rsid w:val="00CD2054"/>
    <w:rsid w:val="00CF2AF7"/>
    <w:rsid w:val="00CF34F8"/>
    <w:rsid w:val="00CF3A48"/>
    <w:rsid w:val="00D404A3"/>
    <w:rsid w:val="00D51A97"/>
    <w:rsid w:val="00D64EE6"/>
    <w:rsid w:val="00D72C89"/>
    <w:rsid w:val="00D91E39"/>
    <w:rsid w:val="00D945B3"/>
    <w:rsid w:val="00DE55F8"/>
    <w:rsid w:val="00E05CB3"/>
    <w:rsid w:val="00E10D6F"/>
    <w:rsid w:val="00E17AC2"/>
    <w:rsid w:val="00E358EB"/>
    <w:rsid w:val="00E76888"/>
    <w:rsid w:val="00EC2029"/>
    <w:rsid w:val="00EC3020"/>
    <w:rsid w:val="00ED1604"/>
    <w:rsid w:val="00EE037D"/>
    <w:rsid w:val="00EF26A8"/>
    <w:rsid w:val="00F74904"/>
    <w:rsid w:val="00F83E12"/>
    <w:rsid w:val="00F869AA"/>
    <w:rsid w:val="00FA074F"/>
    <w:rsid w:val="00FA311E"/>
    <w:rsid w:val="00FD13C4"/>
    <w:rsid w:val="00FE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CA28C"/>
  <w15:docId w15:val="{004731DC-F6F7-4A4D-8584-14BE860A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AC1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010AC1"/>
    <w:pPr>
      <w:keepNext/>
      <w:outlineLvl w:val="0"/>
    </w:pPr>
    <w:rPr>
      <w:rFonts w:ascii="Times New Roman" w:hAnsi="Times New Roman" w:cs="Times New Roman"/>
      <w:b/>
      <w:bCs/>
      <w:kern w:val="36"/>
      <w:sz w:val="32"/>
      <w:szCs w:val="32"/>
      <w:u w:val="single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010AC1"/>
    <w:pPr>
      <w:keepNext/>
      <w:outlineLvl w:val="1"/>
    </w:pPr>
    <w:rPr>
      <w:rFonts w:ascii="Times New Roman" w:hAnsi="Times New Roman" w:cs="Times New Roman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AC1"/>
    <w:rPr>
      <w:rFonts w:ascii="Times New Roman" w:hAnsi="Times New Roman" w:cs="Times New Roman"/>
      <w:b/>
      <w:bCs/>
      <w:kern w:val="36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0AC1"/>
    <w:rPr>
      <w:rFonts w:ascii="Times New Roman" w:hAnsi="Times New Roman" w:cs="Times New Roman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010AC1"/>
    <w:rPr>
      <w:rFonts w:ascii="Times New Roman" w:hAnsi="Times New Roman" w:cs="Times New Roman"/>
      <w:sz w:val="36"/>
      <w:szCs w:val="3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10AC1"/>
    <w:rPr>
      <w:rFonts w:ascii="Times New Roman" w:hAnsi="Times New Roman" w:cs="Times New Roman"/>
      <w:sz w:val="36"/>
      <w:szCs w:val="36"/>
    </w:rPr>
  </w:style>
  <w:style w:type="paragraph" w:styleId="BodyText2">
    <w:name w:val="Body Text 2"/>
    <w:basedOn w:val="Normal"/>
    <w:link w:val="BodyText2Char"/>
    <w:uiPriority w:val="99"/>
    <w:unhideWhenUsed/>
    <w:rsid w:val="00010AC1"/>
    <w:rPr>
      <w:rFonts w:ascii="Times New Roman" w:hAnsi="Times New Roman" w:cs="Times New Roman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010AC1"/>
    <w:rPr>
      <w:rFonts w:ascii="Times New Roman" w:hAnsi="Times New Roman" w:cs="Times New Roman"/>
      <w:sz w:val="32"/>
      <w:szCs w:val="32"/>
    </w:rPr>
  </w:style>
  <w:style w:type="paragraph" w:styleId="ListParagraph">
    <w:name w:val="List Paragraph"/>
    <w:basedOn w:val="Normal"/>
    <w:uiPriority w:val="34"/>
    <w:qFormat/>
    <w:rsid w:val="00515D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202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202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9C0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2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6A8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B85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2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w://projectwise.dot.int.lan:PWMain/Documents/P%7b8976e8a6-c40b-4f45-b3e8-18237aecce62%7d/" TargetMode="External"/><Relationship Id="rId3" Type="http://schemas.openxmlformats.org/officeDocument/2006/relationships/settings" Target="settings.xml"/><Relationship Id="rId7" Type="http://schemas.openxmlformats.org/officeDocument/2006/relationships/hyperlink" Target="pw://projectwise.dot.int.lan:PWMain/Documents/P%7bb6514a0b-4fcd-4142-814e-bbb103c77c58%7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pw://projectwise.dot.int.lan:PWMain/Documents/P%7b847f5253-dda8-4cf6-b3b2-2b7ae59a09de%7d/" TargetMode="External"/><Relationship Id="rId5" Type="http://schemas.openxmlformats.org/officeDocument/2006/relationships/hyperlink" Target="pw://projectwise.dot.int.lan:PWMain/Documents/P%7b8976e8a6-c40b-4f45-b3e8-18237aecce62%7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HDR, Inc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Havens, Brian</dc:creator>
  <cp:keywords/>
  <dc:description/>
  <cp:lastModifiedBy>Matychuk, Stephen</cp:lastModifiedBy>
  <cp:revision>27</cp:revision>
  <cp:lastPrinted>2024-11-11T16:02:00Z</cp:lastPrinted>
  <dcterms:created xsi:type="dcterms:W3CDTF">2023-02-03T22:04:00Z</dcterms:created>
  <dcterms:modified xsi:type="dcterms:W3CDTF">2024-11-11T17:19:00Z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530ee07-aa2b-47c7-bd4c-7cc545b5d455_Enabled">
    <vt:lpwstr>true</vt:lpwstr>
  </property>
  <property fmtid="{D5CDD505-2E9C-101B-9397-08002B2CF9AE}" pid="3" name="MSIP_Label_b530ee07-aa2b-47c7-bd4c-7cc545b5d455_SetDate">
    <vt:lpwstr>2024-05-30T19:55:59Z</vt:lpwstr>
  </property>
  <property fmtid="{D5CDD505-2E9C-101B-9397-08002B2CF9AE}" pid="4" name="MSIP_Label_b530ee07-aa2b-47c7-bd4c-7cc545b5d455_Method">
    <vt:lpwstr>Standard</vt:lpwstr>
  </property>
  <property fmtid="{D5CDD505-2E9C-101B-9397-08002B2CF9AE}" pid="5" name="MSIP_Label_b530ee07-aa2b-47c7-bd4c-7cc545b5d455_Name">
    <vt:lpwstr>HDR General Label</vt:lpwstr>
  </property>
  <property fmtid="{D5CDD505-2E9C-101B-9397-08002B2CF9AE}" pid="6" name="MSIP_Label_b530ee07-aa2b-47c7-bd4c-7cc545b5d455_SiteId">
    <vt:lpwstr>3667e201-cbdc-48b3-9b42-5d2d3f16e2a9</vt:lpwstr>
  </property>
  <property fmtid="{D5CDD505-2E9C-101B-9397-08002B2CF9AE}" pid="7" name="MSIP_Label_b530ee07-aa2b-47c7-bd4c-7cc545b5d455_ActionId">
    <vt:lpwstr>58d2ee14-0d0e-4489-80f8-e495036e86d4</vt:lpwstr>
  </property>
  <property fmtid="{D5CDD505-2E9C-101B-9397-08002B2CF9AE}" pid="8" name="MSIP_Label_b530ee07-aa2b-47c7-bd4c-7cc545b5d455_ContentBits">
    <vt:lpwstr>0</vt:lpwstr>
  </property>
</Properties>
</file>